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b w:val="1"/>
          <w:rtl w:val="0"/>
        </w:rPr>
        <w:t xml:space="preserve">Dystopian Literature Book Club Playlist: </w:t>
      </w:r>
      <w:r w:rsidDel="00000000" w:rsidR="00000000" w:rsidRPr="00000000">
        <w:rPr>
          <w:rFonts w:ascii="Comic Sans MS" w:cs="Comic Sans MS" w:eastAsia="Comic Sans MS" w:hAnsi="Comic Sans MS"/>
          <w:rtl w:val="0"/>
        </w:rPr>
        <w:t xml:space="preserve">This playlist is designed to help guide you and your group as you read your chosen Dystopian Literature novel.  Although there are some strict deadlines, it allows your group to move at your own pace and focus on what you, as a group, find interesting and important.    Follow the directions for each activity and let’s start this journey together! </w:t>
      </w:r>
      <w:r w:rsidDel="00000000" w:rsidR="00000000" w:rsidRPr="00000000">
        <w:drawing>
          <wp:anchor allowOverlap="1" behindDoc="0" distB="114300" distT="114300" distL="114300" distR="114300" hidden="0" layoutInCell="0" locked="0" relativeHeight="0" simplePos="0">
            <wp:simplePos x="0" y="0"/>
            <wp:positionH relativeFrom="margin">
              <wp:posOffset>6096000</wp:posOffset>
            </wp:positionH>
            <wp:positionV relativeFrom="paragraph">
              <wp:posOffset>0</wp:posOffset>
            </wp:positionV>
            <wp:extent cx="2224088" cy="1307932"/>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224088" cy="130793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highlight w:val="yellow"/>
          <w:u w:val="single"/>
          <w:rtl w:val="0"/>
        </w:rPr>
        <w:t xml:space="preserve">Important dates to Remember: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highlight w:val="yellow"/>
          <w:rtl w:val="0"/>
        </w:rPr>
        <w:t xml:space="preserve">Group Project Check-in Due:  Friday June 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highlight w:val="yellow"/>
          <w:rtl w:val="0"/>
        </w:rPr>
        <w:t xml:space="preserve">Final Group E-Book Project must be submitted by: 2:00 pm on Thursday June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3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975"/>
        <w:gridCol w:w="2355"/>
        <w:gridCol w:w="1500"/>
        <w:tblGridChange w:id="0">
          <w:tblGrid>
            <w:gridCol w:w="2685"/>
            <w:gridCol w:w="6975"/>
            <w:gridCol w:w="2355"/>
            <w:gridCol w:w="1500"/>
          </w:tblGrid>
        </w:tblGridChange>
      </w:tblGrid>
      <w:t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u w:val="single"/>
                <w:rtl w:val="0"/>
              </w:rPr>
              <w:t xml:space="preserve">Activity</w:t>
            </w:r>
          </w:p>
        </w:tc>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u w:val="single"/>
                <w:rtl w:val="0"/>
              </w:rPr>
              <w:t xml:space="preserve">Directions </w:t>
            </w:r>
          </w:p>
        </w:tc>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u w:val="single"/>
                <w:rtl w:val="0"/>
              </w:rPr>
              <w:t xml:space="preserve">Notes </w:t>
            </w:r>
          </w:p>
        </w:tc>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u w:val="single"/>
                <w:rtl w:val="0"/>
              </w:rPr>
              <w:t xml:space="preserve">Date Completed </w:t>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omic Sans MS" w:cs="Comic Sans MS" w:eastAsia="Comic Sans MS" w:hAnsi="Comic Sans MS"/>
                <w:rtl w:val="0"/>
              </w:rPr>
              <w:t xml:space="preserve">1) </w:t>
            </w:r>
            <w:r w:rsidDel="00000000" w:rsidR="00000000" w:rsidRPr="00000000">
              <w:rPr>
                <w:rFonts w:ascii="Comic Sans MS" w:cs="Comic Sans MS" w:eastAsia="Comic Sans MS" w:hAnsi="Comic Sans MS"/>
                <w:rtl w:val="0"/>
              </w:rPr>
              <w:t xml:space="preserve">Why this book Reflection?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To prepare for your first book club meeting, answer the questions on the “Why This Book?” reflection google doc.  The document is in google classroom.  These questions will get the ball rolling when you meet for the first time.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2) Establish Ground Rules &amp; Expectations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What does a Successful Book Club Looks Like?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Document or Drawing Creation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Think about the past groups you’ve been in, both in and out of this class.  What kinds of behaviors helped groups succeed?  What kind of behaviors made group activities a pain or unproductive?   </w:t>
            </w:r>
            <w:r w:rsidDel="00000000" w:rsidR="00000000" w:rsidRPr="00000000">
              <w:rPr>
                <w:rFonts w:ascii="Comic Sans MS" w:cs="Comic Sans MS" w:eastAsia="Comic Sans MS" w:hAnsi="Comic Sans MS"/>
                <w:highlight w:val="cyan"/>
                <w:u w:val="single"/>
                <w:rtl w:val="0"/>
              </w:rPr>
              <w:t xml:space="preserve">In order for your group to work well together, as a group decide on three to five common expectations or Ground Rules that everyone agrees to abide by</w:t>
            </w:r>
            <w:r w:rsidDel="00000000" w:rsidR="00000000" w:rsidRPr="00000000">
              <w:rPr>
                <w:rFonts w:ascii="Comic Sans MS" w:cs="Comic Sans MS" w:eastAsia="Comic Sans MS" w:hAnsi="Comic Sans MS"/>
                <w:highlight w:val="cyan"/>
                <w:u w:val="single"/>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With your group, create a google doc or google drawing showing your group’s agreed upon Ground Rules.  Paste the link to the doc or drawing in the notes section for this step.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3) Ground Rule Go Formative Reflection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Once your group has created your document or drawing to explain your chosen ground rules, complete the reflection in goformative.com titled “Ground Rule Reflection”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4) Choose </w:t>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Back-Channel Discussion Tool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How will you keep the conversation going?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Keeping the conversation going on non-meeting days will greatly help your book club. There are many tools out there to help us stay connected.  </w:t>
            </w:r>
            <w:hyperlink r:id="rId6">
              <w:r w:rsidDel="00000000" w:rsidR="00000000" w:rsidRPr="00000000">
                <w:rPr>
                  <w:rFonts w:ascii="Comic Sans MS" w:cs="Comic Sans MS" w:eastAsia="Comic Sans MS" w:hAnsi="Comic Sans MS"/>
                  <w:color w:val="1155cc"/>
                  <w:u w:val="single"/>
                  <w:rtl w:val="0"/>
                </w:rPr>
                <w:t xml:space="preserve">Check out this video </w:t>
              </w:r>
            </w:hyperlink>
            <w:r w:rsidDel="00000000" w:rsidR="00000000" w:rsidRPr="00000000">
              <w:rPr>
                <w:rFonts w:ascii="Comic Sans MS" w:cs="Comic Sans MS" w:eastAsia="Comic Sans MS" w:hAnsi="Comic Sans MS"/>
                <w:rtl w:val="0"/>
              </w:rPr>
              <w:t xml:space="preserve">I created to introduce you to some useful tools to keep your convos going! Feel free to also see Miss Enos for a face-to-face tour of the tools.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Choose 1 of these tools to help you discuss while you read.  How will you connect on non-meeting days? </w:t>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Consider: </w:t>
            </w:r>
            <w:hyperlink r:id="rId7">
              <w:r w:rsidDel="00000000" w:rsidR="00000000" w:rsidRPr="00000000">
                <w:rPr>
                  <w:rFonts w:ascii="Comic Sans MS" w:cs="Comic Sans MS" w:eastAsia="Comic Sans MS" w:hAnsi="Comic Sans MS"/>
                  <w:color w:val="1155cc"/>
                  <w:u w:val="single"/>
                  <w:rtl w:val="0"/>
                </w:rPr>
                <w:t xml:space="preserve">Google Docs,</w:t>
              </w:r>
            </w:hyperlink>
            <w:r w:rsidDel="00000000" w:rsidR="00000000" w:rsidRPr="00000000">
              <w:rPr>
                <w:rFonts w:ascii="Comic Sans MS" w:cs="Comic Sans MS" w:eastAsia="Comic Sans MS" w:hAnsi="Comic Sans MS"/>
                <w:rtl w:val="0"/>
              </w:rPr>
              <w:t xml:space="preserve"> </w:t>
            </w:r>
            <w:hyperlink r:id="rId8">
              <w:r w:rsidDel="00000000" w:rsidR="00000000" w:rsidRPr="00000000">
                <w:rPr>
                  <w:rFonts w:ascii="Comic Sans MS" w:cs="Comic Sans MS" w:eastAsia="Comic Sans MS" w:hAnsi="Comic Sans MS"/>
                  <w:color w:val="1155cc"/>
                  <w:u w:val="single"/>
                  <w:rtl w:val="0"/>
                </w:rPr>
                <w:t xml:space="preserve">Padlet</w:t>
              </w:r>
            </w:hyperlink>
            <w:r w:rsidDel="00000000" w:rsidR="00000000" w:rsidRPr="00000000">
              <w:rPr>
                <w:rFonts w:ascii="Comic Sans MS" w:cs="Comic Sans MS" w:eastAsia="Comic Sans MS" w:hAnsi="Comic Sans MS"/>
                <w:rtl w:val="0"/>
              </w:rPr>
              <w:t xml:space="preserve">, </w:t>
            </w:r>
            <w:hyperlink r:id="rId9">
              <w:r w:rsidDel="00000000" w:rsidR="00000000" w:rsidRPr="00000000">
                <w:rPr>
                  <w:rFonts w:ascii="Comic Sans MS" w:cs="Comic Sans MS" w:eastAsia="Comic Sans MS" w:hAnsi="Comic Sans MS"/>
                  <w:color w:val="1155cc"/>
                  <w:u w:val="single"/>
                  <w:rtl w:val="0"/>
                </w:rPr>
                <w:t xml:space="preserve">Twitter</w:t>
              </w:r>
            </w:hyperlink>
            <w:r w:rsidDel="00000000" w:rsidR="00000000" w:rsidRPr="00000000">
              <w:rPr>
                <w:rFonts w:ascii="Comic Sans MS" w:cs="Comic Sans MS" w:eastAsia="Comic Sans MS" w:hAnsi="Comic Sans MS"/>
                <w:rtl w:val="0"/>
              </w:rPr>
              <w:t xml:space="preserve">, </w:t>
            </w:r>
            <w:hyperlink r:id="rId10">
              <w:r w:rsidDel="00000000" w:rsidR="00000000" w:rsidRPr="00000000">
                <w:rPr>
                  <w:rFonts w:ascii="Comic Sans MS" w:cs="Comic Sans MS" w:eastAsia="Comic Sans MS" w:hAnsi="Comic Sans MS"/>
                  <w:color w:val="1155cc"/>
                  <w:u w:val="single"/>
                  <w:rtl w:val="0"/>
                </w:rPr>
                <w:t xml:space="preserve">Voxer</w:t>
              </w:r>
            </w:hyperlink>
            <w:r w:rsidDel="00000000" w:rsidR="00000000" w:rsidRPr="00000000">
              <w:rPr>
                <w:rFonts w:ascii="Comic Sans MS" w:cs="Comic Sans MS" w:eastAsia="Comic Sans MS" w:hAnsi="Comic Sans MS"/>
                <w:rtl w:val="0"/>
              </w:rPr>
              <w:t xml:space="preserve">, </w:t>
            </w:r>
            <w:hyperlink r:id="rId11">
              <w:r w:rsidDel="00000000" w:rsidR="00000000" w:rsidRPr="00000000">
                <w:rPr>
                  <w:rFonts w:ascii="Comic Sans MS" w:cs="Comic Sans MS" w:eastAsia="Comic Sans MS" w:hAnsi="Comic Sans MS"/>
                  <w:color w:val="1155cc"/>
                  <w:u w:val="single"/>
                  <w:rtl w:val="0"/>
                </w:rPr>
                <w:t xml:space="preserve">Google Keep</w:t>
              </w:r>
            </w:hyperlink>
            <w:r w:rsidDel="00000000" w:rsidR="00000000" w:rsidRPr="00000000">
              <w:rPr>
                <w:rFonts w:ascii="Comic Sans MS" w:cs="Comic Sans MS" w:eastAsia="Comic Sans MS" w:hAnsi="Comic Sans MS"/>
                <w:rtl w:val="0"/>
              </w:rPr>
              <w:t xml:space="preserve">,</w:t>
            </w:r>
            <w:hyperlink r:id="rId12">
              <w:r w:rsidDel="00000000" w:rsidR="00000000" w:rsidRPr="00000000">
                <w:rPr>
                  <w:rFonts w:ascii="Comic Sans MS" w:cs="Comic Sans MS" w:eastAsia="Comic Sans MS" w:hAnsi="Comic Sans MS"/>
                  <w:color w:val="1155cc"/>
                  <w:u w:val="single"/>
                  <w:rtl w:val="0"/>
                </w:rPr>
                <w:t xml:space="preserve">Today’s Meet.</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Attach any link or way I can connect with you also!  Check in with Miss Enos to let me know when you have made your decision.  See me for help!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5) Plan Reading Calendar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How much do you need to read each day to finish in 4 weeks?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We have approximately 4 weeks to read, discuss, and create based on our books.  It’s up to your group to schedule how that time is broken up.  Setting up a reading schedule can help your group stay on track!  Break up the book and work evenly, so you don’t have to rush at the end.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You can use Google Calendar or Google docs to create a calendar with due dates and page numbers for what you will ask all members to read.  -- We will be meeting on Mondays, Wednesdays, and Fridays. (Perhaps more as needed).  Plan accordingly.  See me for help if you need it!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u w:val="single"/>
                <w:rtl w:val="0"/>
              </w:rPr>
              <w:t xml:space="preserve">6) Create a Meeting Minutes Log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What did your group </w:t>
            </w:r>
            <w:r w:rsidDel="00000000" w:rsidR="00000000" w:rsidRPr="00000000">
              <w:rPr>
                <w:rFonts w:ascii="Comic Sans MS" w:cs="Comic Sans MS" w:eastAsia="Comic Sans MS" w:hAnsi="Comic Sans MS"/>
                <w:rtl w:val="0"/>
              </w:rPr>
              <w:t xml:space="preserve">discuss</w:t>
            </w:r>
            <w:r w:rsidDel="00000000" w:rsidR="00000000" w:rsidRPr="00000000">
              <w:rPr>
                <w:rFonts w:ascii="Comic Sans MS" w:cs="Comic Sans MS" w:eastAsia="Comic Sans MS" w:hAnsi="Comic Sans MS"/>
                <w:rtl w:val="0"/>
              </w:rPr>
              <w:t xml:space="preserve"> today?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Group Meeting Minutes is a list of topics/ ideas  your group discussed during meetings.  It’s a great way to remember what was said and stay focused during a discussion.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Create a system to record what you discuss in your group meetings, using Google Docs or Padlet-- Post a link to your meeting minutes log here.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See me for help if you need 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rtl w:val="0"/>
              </w:rPr>
              <w:t xml:space="preserve">Check-in with Miss Enos once this first section (the housekeeping section) is all set!  </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7) Imagine a Perfect Society?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rtl w:val="0"/>
              </w:rPr>
              <w:t xml:space="preserve">If you were to imagine a perfect society, what would it look like? </w:t>
            </w:r>
            <w:r w:rsidDel="00000000" w:rsidR="00000000" w:rsidRPr="00000000">
              <w:rPr>
                <w:rFonts w:ascii="Comic Sans MS" w:cs="Comic Sans MS" w:eastAsia="Comic Sans MS" w:hAnsi="Comic Sans MS"/>
                <w:b w:val="1"/>
                <w:rtl w:val="0"/>
              </w:rPr>
              <w:t xml:space="preserve">Brainstorm</w:t>
            </w:r>
            <w:r w:rsidDel="00000000" w:rsidR="00000000" w:rsidRPr="00000000">
              <w:rPr>
                <w:rFonts w:ascii="Comic Sans MS" w:cs="Comic Sans MS" w:eastAsia="Comic Sans MS" w:hAnsi="Comic Sans MS"/>
                <w:rtl w:val="0"/>
              </w:rPr>
              <w:t xml:space="preserve"> with your group the characteristics of a perfect society. Post your group's responses on </w:t>
            </w:r>
            <w:hyperlink r:id="rId13">
              <w:r w:rsidDel="00000000" w:rsidR="00000000" w:rsidRPr="00000000">
                <w:rPr>
                  <w:rFonts w:ascii="Comic Sans MS" w:cs="Comic Sans MS" w:eastAsia="Comic Sans MS" w:hAnsi="Comic Sans MS"/>
                  <w:color w:val="1155cc"/>
                  <w:u w:val="single"/>
                  <w:rtl w:val="0"/>
                </w:rPr>
                <w:t xml:space="preserve">this Padlet</w:t>
              </w:r>
            </w:hyperlink>
            <w:r w:rsidDel="00000000" w:rsidR="00000000" w:rsidRPr="00000000">
              <w:rPr>
                <w:rFonts w:ascii="Comic Sans MS" w:cs="Comic Sans MS" w:eastAsia="Comic Sans MS" w:hAnsi="Comic Sans MS"/>
                <w:rtl w:val="0"/>
              </w:rPr>
              <w:t xml:space="preserve">.  Each group only needs to post one padlet each.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8) What is Dystopian Literature Anyway?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Have you ever wondered, “Hey, what is dystopian literature, again?”  You’re probably not alone.  Log onto </w:t>
            </w:r>
            <w:hyperlink r:id="rId14">
              <w:r w:rsidDel="00000000" w:rsidR="00000000" w:rsidRPr="00000000">
                <w:rPr>
                  <w:rFonts w:ascii="Comic Sans MS" w:cs="Comic Sans MS" w:eastAsia="Comic Sans MS" w:hAnsi="Comic Sans MS"/>
                  <w:color w:val="1155cc"/>
                  <w:u w:val="single"/>
                  <w:rtl w:val="0"/>
                </w:rPr>
                <w:t xml:space="preserve">EdPuzzle</w:t>
              </w:r>
            </w:hyperlink>
            <w:r w:rsidDel="00000000" w:rsidR="00000000" w:rsidRPr="00000000">
              <w:rPr>
                <w:rFonts w:ascii="Comic Sans MS" w:cs="Comic Sans MS" w:eastAsia="Comic Sans MS" w:hAnsi="Comic Sans MS"/>
                <w:rtl w:val="0"/>
              </w:rPr>
              <w:t xml:space="preserve"> and view the lesson titled “</w:t>
            </w:r>
            <w:r w:rsidDel="00000000" w:rsidR="00000000" w:rsidRPr="00000000">
              <w:rPr>
                <w:rFonts w:ascii="Comic Sans MS" w:cs="Comic Sans MS" w:eastAsia="Comic Sans MS" w:hAnsi="Comic Sans MS"/>
                <w:highlight w:val="yellow"/>
                <w:rtl w:val="0"/>
              </w:rPr>
              <w:t xml:space="preserve">Utopian and Dystopian Literature</w:t>
            </w:r>
            <w:r w:rsidDel="00000000" w:rsidR="00000000" w:rsidRPr="00000000">
              <w:rPr>
                <w:rFonts w:ascii="Comic Sans MS" w:cs="Comic Sans MS" w:eastAsia="Comic Sans MS" w:hAnsi="Comic Sans MS"/>
                <w:rtl w:val="0"/>
              </w:rPr>
              <w:t xml:space="preserve">” for a brief lesson.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060" w:hRule="atLeast"/>
        </w:trPr>
        <w:tc>
          <w:tcPr>
            <w:shd w:fill="ff9900"/>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rtl w:val="0"/>
              </w:rPr>
              <w:t xml:space="preserve">9) </w:t>
            </w:r>
            <w:r w:rsidDel="00000000" w:rsidR="00000000" w:rsidRPr="00000000">
              <w:rPr>
                <w:rFonts w:ascii="Comic Sans MS" w:cs="Comic Sans MS" w:eastAsia="Comic Sans MS" w:hAnsi="Comic Sans MS"/>
                <w:b w:val="1"/>
                <w:rtl w:val="0"/>
              </w:rPr>
              <w:t xml:space="preserve">Book Discussion #1 Possible Questions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white"/>
                <w:rtl w:val="0"/>
              </w:rPr>
              <w:t xml:space="preserve">Now that you’re ready to really dive into discussing your book, check out some of these possible </w:t>
            </w:r>
            <w:hyperlink r:id="rId15">
              <w:r w:rsidDel="00000000" w:rsidR="00000000" w:rsidRPr="00000000">
                <w:rPr>
                  <w:rFonts w:ascii="Comic Sans MS" w:cs="Comic Sans MS" w:eastAsia="Comic Sans MS" w:hAnsi="Comic Sans MS"/>
                  <w:color w:val="1155cc"/>
                  <w:highlight w:val="white"/>
                  <w:u w:val="single"/>
                  <w:rtl w:val="0"/>
                </w:rPr>
                <w:t xml:space="preserve">discussion questions</w:t>
              </w:r>
            </w:hyperlink>
            <w:r w:rsidDel="00000000" w:rsidR="00000000" w:rsidRPr="00000000">
              <w:rPr>
                <w:rFonts w:ascii="Comic Sans MS" w:cs="Comic Sans MS" w:eastAsia="Comic Sans MS" w:hAnsi="Comic Sans MS"/>
                <w:highlight w:val="white"/>
                <w:rtl w:val="0"/>
              </w:rPr>
              <w:t xml:space="preserve"> to get the ball rolling!  Feel free to keep coming back to this list as needed. You do not need to write these questions down.  They are only to help jumpstart discussion.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240" w:hRule="atLeast"/>
        </w:trP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b w:val="1"/>
                <w:rtl w:val="0"/>
              </w:rPr>
              <w:t xml:space="preserve">10) General Discussion Starters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If your group is having trouble getting a good discussion started, check out one of these websites  for ideas!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6">
              <w:r w:rsidDel="00000000" w:rsidR="00000000" w:rsidRPr="00000000">
                <w:rPr>
                  <w:rFonts w:ascii="Comic Sans MS" w:cs="Comic Sans MS" w:eastAsia="Comic Sans MS" w:hAnsi="Comic Sans MS"/>
                  <w:color w:val="1155cc"/>
                  <w:u w:val="single"/>
                  <w:rtl w:val="0"/>
                </w:rPr>
                <w:t xml:space="preserve">http://www.litlovers.com/run-a-book-club/questions-for-fiction</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7">
              <w:r w:rsidDel="00000000" w:rsidR="00000000" w:rsidRPr="00000000">
                <w:rPr>
                  <w:rFonts w:ascii="Comic Sans MS" w:cs="Comic Sans MS" w:eastAsia="Comic Sans MS" w:hAnsi="Comic Sans MS"/>
                  <w:color w:val="1155cc"/>
                  <w:u w:val="single"/>
                  <w:rtl w:val="0"/>
                </w:rPr>
                <w:t xml:space="preserve">http://www.d118.org/district/curriculum/initiatives/reflection_comprehension_questions_maturing_readers.pdf</w:t>
              </w:r>
            </w:hyperlink>
            <w:r w:rsidDel="00000000" w:rsidR="00000000" w:rsidRPr="00000000">
              <w:rPr>
                <w:rFonts w:ascii="Comic Sans MS" w:cs="Comic Sans MS" w:eastAsia="Comic Sans MS" w:hAnsi="Comic Sans MS"/>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000" w:hRule="atLeast"/>
        </w:trP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11) Intro to Show Me What You Know Assignments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View </w:t>
            </w:r>
            <w:hyperlink r:id="rId18">
              <w:r w:rsidDel="00000000" w:rsidR="00000000" w:rsidRPr="00000000">
                <w:rPr>
                  <w:rFonts w:ascii="Comic Sans MS" w:cs="Comic Sans MS" w:eastAsia="Comic Sans MS" w:hAnsi="Comic Sans MS"/>
                  <w:color w:val="1155cc"/>
                  <w:u w:val="single"/>
                  <w:rtl w:val="0"/>
                </w:rPr>
                <w:t xml:space="preserve">my screencast to introduce the “Show Me What You Know” assignments</w:t>
              </w:r>
            </w:hyperlink>
            <w:r w:rsidDel="00000000" w:rsidR="00000000" w:rsidRPr="00000000">
              <w:rPr>
                <w:rFonts w:ascii="Comic Sans MS" w:cs="Comic Sans MS" w:eastAsia="Comic Sans MS" w:hAnsi="Comic Sans MS"/>
                <w:rtl w:val="0"/>
              </w:rPr>
              <w:t xml:space="preserve"> or see Miss Enos for a face-to-face conversation.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3040" w:hRule="atLeast"/>
        </w:trPr>
        <w:tc>
          <w:tcPr>
            <w:shd w:fill="4a86e8"/>
            <w:tcMar>
              <w:top w:w="100.0" w:type="dxa"/>
              <w:left w:w="100.0" w:type="dxa"/>
              <w:bottom w:w="100.0" w:type="dxa"/>
              <w:right w:w="100.0" w:type="dxa"/>
            </w:tcMar>
          </w:tcPr>
          <w:p w:rsidR="00000000" w:rsidDel="00000000" w:rsidP="00000000" w:rsidRDefault="00000000" w:rsidRPr="00000000">
            <w:pPr>
              <w:widowControl w:val="0"/>
              <w:spacing w:after="220" w:line="240" w:lineRule="auto"/>
              <w:contextualSpacing w:val="0"/>
            </w:pPr>
            <w:r w:rsidDel="00000000" w:rsidR="00000000" w:rsidRPr="00000000">
              <w:rPr>
                <w:rFonts w:ascii="Comic Sans MS" w:cs="Comic Sans MS" w:eastAsia="Comic Sans MS" w:hAnsi="Comic Sans MS"/>
                <w:rtl w:val="0"/>
              </w:rPr>
              <w:t xml:space="preserve">12) </w:t>
            </w:r>
            <w:hyperlink r:id="rId19">
              <w:r w:rsidDel="00000000" w:rsidR="00000000" w:rsidRPr="00000000">
                <w:rPr>
                  <w:rFonts w:ascii="Comic Sans MS" w:cs="Comic Sans MS" w:eastAsia="Comic Sans MS" w:hAnsi="Comic Sans MS"/>
                  <w:color w:val="373737"/>
                  <w:sz w:val="18"/>
                  <w:szCs w:val="18"/>
                  <w:rtl w:val="0"/>
                </w:rPr>
                <w:t xml:space="preserve">CCSS.ELA-LITERACY.RL.8.2</w:t>
              </w:r>
            </w:hyperlink>
          </w:p>
          <w:p w:rsidR="00000000" w:rsidDel="00000000" w:rsidP="00000000" w:rsidRDefault="00000000" w:rsidRPr="00000000">
            <w:pPr>
              <w:widowControl w:val="0"/>
              <w:spacing w:after="220" w:line="240" w:lineRule="auto"/>
              <w:contextualSpacing w:val="0"/>
            </w:pPr>
            <w:r w:rsidDel="00000000" w:rsidR="00000000" w:rsidRPr="00000000">
              <w:rPr>
                <w:rFonts w:ascii="Comic Sans MS" w:cs="Comic Sans MS" w:eastAsia="Comic Sans MS" w:hAnsi="Comic Sans MS"/>
                <w:color w:val="202020"/>
                <w:rtl w:val="0"/>
              </w:rPr>
              <w:t xml:space="preserve">Find a </w:t>
            </w:r>
            <w:r w:rsidDel="00000000" w:rsidR="00000000" w:rsidRPr="00000000">
              <w:rPr>
                <w:rFonts w:ascii="Comic Sans MS" w:cs="Comic Sans MS" w:eastAsia="Comic Sans MS" w:hAnsi="Comic Sans MS"/>
                <w:color w:val="202020"/>
                <w:u w:val="single"/>
                <w:rtl w:val="0"/>
              </w:rPr>
              <w:t xml:space="preserve">theme</w:t>
            </w:r>
            <w:r w:rsidDel="00000000" w:rsidR="00000000" w:rsidRPr="00000000">
              <w:rPr>
                <w:rFonts w:ascii="Comic Sans MS" w:cs="Comic Sans MS" w:eastAsia="Comic Sans MS" w:hAnsi="Comic Sans MS"/>
                <w:color w:val="202020"/>
                <w:rtl w:val="0"/>
              </w:rPr>
              <w:t xml:space="preserve"> from a novel and analyze its development over the course of the story, including how it is shown through characters, setting, and plot.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13) </w:t>
            </w:r>
            <w:hyperlink r:id="rId20">
              <w:r w:rsidDel="00000000" w:rsidR="00000000" w:rsidRPr="00000000">
                <w:rPr>
                  <w:rFonts w:ascii="Comic Sans MS" w:cs="Comic Sans MS" w:eastAsia="Comic Sans MS" w:hAnsi="Comic Sans MS"/>
                  <w:color w:val="373737"/>
                  <w:sz w:val="18"/>
                  <w:szCs w:val="18"/>
                  <w:rtl w:val="0"/>
                </w:rPr>
                <w:t xml:space="preserve">CCSS.ELA-LITERACY.RL.8.3</w:t>
              </w:r>
            </w:hyperlink>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02020"/>
                <w:rtl w:val="0"/>
              </w:rPr>
              <w:t xml:space="preserve">Analyze how particular lines of </w:t>
            </w:r>
            <w:r w:rsidDel="00000000" w:rsidR="00000000" w:rsidRPr="00000000">
              <w:rPr>
                <w:rFonts w:ascii="Comic Sans MS" w:cs="Comic Sans MS" w:eastAsia="Comic Sans MS" w:hAnsi="Comic Sans MS"/>
                <w:color w:val="202020"/>
                <w:u w:val="single"/>
                <w:rtl w:val="0"/>
              </w:rPr>
              <w:t xml:space="preserve">dialogue</w:t>
            </w:r>
            <w:r w:rsidDel="00000000" w:rsidR="00000000" w:rsidRPr="00000000">
              <w:rPr>
                <w:rFonts w:ascii="Comic Sans MS" w:cs="Comic Sans MS" w:eastAsia="Comic Sans MS" w:hAnsi="Comic Sans MS"/>
                <w:color w:val="202020"/>
                <w:rtl w:val="0"/>
              </w:rPr>
              <w:t xml:space="preserve"> or events in the novel reveal aspects of a character.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660" w:hRule="atLeast"/>
        </w:trP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14) </w:t>
            </w:r>
            <w:hyperlink r:id="rId21">
              <w:r w:rsidDel="00000000" w:rsidR="00000000" w:rsidRPr="00000000">
                <w:rPr>
                  <w:rFonts w:ascii="Comic Sans MS" w:cs="Comic Sans MS" w:eastAsia="Comic Sans MS" w:hAnsi="Comic Sans MS"/>
                  <w:color w:val="373737"/>
                  <w:sz w:val="18"/>
                  <w:szCs w:val="18"/>
                  <w:rtl w:val="0"/>
                </w:rPr>
                <w:t xml:space="preserve">CCSS.ELA-LITERACY.RL.8.4</w:t>
              </w:r>
            </w:hyperlink>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02020"/>
                <w:rtl w:val="0"/>
              </w:rPr>
              <w:t xml:space="preserve">Find examples of </w:t>
            </w:r>
            <w:r w:rsidDel="00000000" w:rsidR="00000000" w:rsidRPr="00000000">
              <w:rPr>
                <w:rFonts w:ascii="Comic Sans MS" w:cs="Comic Sans MS" w:eastAsia="Comic Sans MS" w:hAnsi="Comic Sans MS"/>
                <w:color w:val="202020"/>
                <w:u w:val="single"/>
                <w:rtl w:val="0"/>
              </w:rPr>
              <w:t xml:space="preserve">figurative language</w:t>
            </w:r>
            <w:r w:rsidDel="00000000" w:rsidR="00000000" w:rsidRPr="00000000">
              <w:rPr>
                <w:rFonts w:ascii="Comic Sans MS" w:cs="Comic Sans MS" w:eastAsia="Comic Sans MS" w:hAnsi="Comic Sans MS"/>
                <w:color w:val="202020"/>
                <w:rtl w:val="0"/>
              </w:rPr>
              <w:t xml:space="preserve">; analyze how specific word choices influence or affects the story.</w:t>
            </w:r>
            <w:r w:rsidDel="00000000" w:rsidR="00000000" w:rsidRPr="00000000">
              <w:rPr>
                <w:rFonts w:ascii="Comic Sans MS" w:cs="Comic Sans MS" w:eastAsia="Comic Sans MS" w:hAnsi="Comic Sans MS"/>
                <w:color w:val="202020"/>
                <w:sz w:val="25"/>
                <w:szCs w:val="25"/>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3000" w:hRule="atLeast"/>
        </w:trP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15) </w:t>
            </w:r>
            <w:hyperlink r:id="rId22">
              <w:r w:rsidDel="00000000" w:rsidR="00000000" w:rsidRPr="00000000">
                <w:rPr>
                  <w:rFonts w:ascii="Comic Sans MS" w:cs="Comic Sans MS" w:eastAsia="Comic Sans MS" w:hAnsi="Comic Sans MS"/>
                  <w:color w:val="373737"/>
                  <w:sz w:val="18"/>
                  <w:szCs w:val="18"/>
                  <w:rtl w:val="0"/>
                </w:rPr>
                <w:t xml:space="preserve">CCSS.ELA-LITERACY.RL.8.6</w:t>
              </w:r>
            </w:hyperlink>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02020"/>
                <w:rtl w:val="0"/>
              </w:rPr>
              <w:t xml:space="preserve">Analyze how differences in the </w:t>
            </w:r>
            <w:r w:rsidDel="00000000" w:rsidR="00000000" w:rsidRPr="00000000">
              <w:rPr>
                <w:rFonts w:ascii="Comic Sans MS" w:cs="Comic Sans MS" w:eastAsia="Comic Sans MS" w:hAnsi="Comic Sans MS"/>
                <w:color w:val="202020"/>
                <w:u w:val="single"/>
                <w:rtl w:val="0"/>
              </w:rPr>
              <w:t xml:space="preserve">points of view</w:t>
            </w:r>
            <w:r w:rsidDel="00000000" w:rsidR="00000000" w:rsidRPr="00000000">
              <w:rPr>
                <w:rFonts w:ascii="Comic Sans MS" w:cs="Comic Sans MS" w:eastAsia="Comic Sans MS" w:hAnsi="Comic Sans MS"/>
                <w:color w:val="202020"/>
                <w:rtl w:val="0"/>
              </w:rPr>
              <w:t xml:space="preserve"> of the characters and explain how that affects the story or reader.</w:t>
            </w:r>
            <w:r w:rsidDel="00000000" w:rsidR="00000000" w:rsidRPr="00000000">
              <w:rPr>
                <w:rFonts w:ascii="Comic Sans MS" w:cs="Comic Sans MS" w:eastAsia="Comic Sans MS" w:hAnsi="Comic Sans MS"/>
                <w:color w:val="202020"/>
                <w:sz w:val="25"/>
                <w:szCs w:val="25"/>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373737"/>
                <w:sz w:val="18"/>
                <w:szCs w:val="18"/>
                <w:rtl w:val="0"/>
              </w:rPr>
              <w:t xml:space="preserve">16) </w:t>
            </w:r>
            <w:hyperlink r:id="rId23">
              <w:r w:rsidDel="00000000" w:rsidR="00000000" w:rsidRPr="00000000">
                <w:rPr>
                  <w:rFonts w:ascii="Comic Sans MS" w:cs="Comic Sans MS" w:eastAsia="Comic Sans MS" w:hAnsi="Comic Sans MS"/>
                  <w:color w:val="373737"/>
                  <w:sz w:val="18"/>
                  <w:szCs w:val="18"/>
                  <w:rtl w:val="0"/>
                </w:rPr>
                <w:t xml:space="preserve">.ELA-LITERACY.W.8,2/6</w:t>
              </w:r>
            </w:hyperlink>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02020"/>
                <w:u w:val="single"/>
                <w:rtl w:val="0"/>
              </w:rPr>
              <w:t xml:space="preserve">Use technology to write  an informative piece</w:t>
            </w:r>
            <w:r w:rsidDel="00000000" w:rsidR="00000000" w:rsidRPr="00000000">
              <w:rPr>
                <w:rFonts w:ascii="Comic Sans MS" w:cs="Comic Sans MS" w:eastAsia="Comic Sans MS" w:hAnsi="Comic Sans MS"/>
                <w:color w:val="202020"/>
                <w:rtl w:val="0"/>
              </w:rPr>
              <w:t xml:space="preserve">(s) to examine a topic and show ideas, and information through discussion, organization, and analysis of important information.  Also, interact and collaborate with others.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Rock Salt" w:cs="Rock Salt" w:eastAsia="Rock Salt" w:hAnsi="Rock Salt"/>
                <w:sz w:val="36"/>
                <w:szCs w:val="36"/>
                <w:rtl w:val="0"/>
              </w:rPr>
              <w:t xml:space="preserve">Write an EBook!! </w:t>
            </w:r>
            <w:r w:rsidDel="00000000" w:rsidR="00000000" w:rsidRPr="00000000">
              <w:rPr>
                <w:rFonts w:ascii="Comic Sans MS" w:cs="Comic Sans MS" w:eastAsia="Comic Sans MS" w:hAnsi="Comic Sans MS"/>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See Steps 18-20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580" w:hRule="atLeast"/>
        </w:trPr>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373737"/>
                <w:sz w:val="18"/>
                <w:szCs w:val="18"/>
                <w:rtl w:val="0"/>
              </w:rPr>
              <w:t xml:space="preserve">17) </w:t>
            </w:r>
            <w:hyperlink r:id="rId24">
              <w:r w:rsidDel="00000000" w:rsidR="00000000" w:rsidRPr="00000000">
                <w:rPr>
                  <w:rFonts w:ascii="Comic Sans MS" w:cs="Comic Sans MS" w:eastAsia="Comic Sans MS" w:hAnsi="Comic Sans MS"/>
                  <w:color w:val="373737"/>
                  <w:sz w:val="18"/>
                  <w:szCs w:val="18"/>
                  <w:rtl w:val="0"/>
                </w:rPr>
                <w:t xml:space="preserve">CCSS.ELA-LITERACY.W.8.7</w:t>
              </w:r>
            </w:hyperlink>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color w:val="202020"/>
                <w:rtl w:val="0"/>
              </w:rPr>
              <w:t xml:space="preserve">Conduct </w:t>
            </w:r>
            <w:r w:rsidDel="00000000" w:rsidR="00000000" w:rsidRPr="00000000">
              <w:rPr>
                <w:rFonts w:ascii="Comic Sans MS" w:cs="Comic Sans MS" w:eastAsia="Comic Sans MS" w:hAnsi="Comic Sans MS"/>
                <w:color w:val="202020"/>
                <w:u w:val="single"/>
                <w:rtl w:val="0"/>
              </w:rPr>
              <w:t xml:space="preserve">short research projects</w:t>
            </w:r>
            <w:r w:rsidDel="00000000" w:rsidR="00000000" w:rsidRPr="00000000">
              <w:rPr>
                <w:rFonts w:ascii="Comic Sans MS" w:cs="Comic Sans MS" w:eastAsia="Comic Sans MS" w:hAnsi="Comic Sans MS"/>
                <w:color w:val="202020"/>
                <w:rtl w:val="0"/>
              </w:rPr>
              <w:t xml:space="preserve"> to answer an interesting question you have, using several sources</w:t>
            </w:r>
            <w:r w:rsidDel="00000000" w:rsidR="00000000" w:rsidRPr="00000000">
              <w:rPr>
                <w:rFonts w:ascii="Comic Sans MS" w:cs="Comic Sans MS" w:eastAsia="Comic Sans MS" w:hAnsi="Comic Sans MS"/>
                <w:color w:val="202020"/>
                <w:sz w:val="25"/>
                <w:szCs w:val="25"/>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What Does the Standard Look Like? How Will We Show Mastery of This Standard?: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18) View EBook Tutorial Video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As our final project with our book clubs and to present your information, we are going to be creating EBooks!  We will work with a set of templates created in google slides to do this. View the How to Create and E-Book Video Tutorial at this link to get a basic lesson on how to create your E-Books or see Miss Enos for a face-to-face lesson.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320" w:hRule="atLeast"/>
        </w:trP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19) Blank EBook Templates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E-Book Template </w:t>
            </w:r>
            <w:r w:rsidDel="00000000" w:rsidR="00000000" w:rsidRPr="00000000">
              <w:rPr>
                <w:rFonts w:ascii="Comic Sans MS" w:cs="Comic Sans MS" w:eastAsia="Comic Sans MS" w:hAnsi="Comic Sans MS"/>
                <w:rtl w:val="0"/>
              </w:rPr>
              <w:t xml:space="preserve">Folder - You must make a copy of the template your group chooses to use. Click the link to get access to the folder. Choose any 1 template your group likes to use to create your own E-Book.  Once you make a copy of the template, share it with one another, and you can begin editing.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20) Publish Your Group’s EBook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Post Link to publish your E-Book Here--- Share to </w:t>
            </w:r>
            <w:r w:rsidDel="00000000" w:rsidR="00000000" w:rsidRPr="00000000">
              <w:rPr>
                <w:rFonts w:ascii="Comic Sans MS" w:cs="Comic Sans MS" w:eastAsia="Comic Sans MS" w:hAnsi="Comic Sans MS"/>
                <w:rtl w:val="0"/>
              </w:rPr>
              <w:t xml:space="preserve">Team Padlet here.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21) Group Evaluation Form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Miss Enos Will Post a link to this form in Google Classroom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25"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Rock Sal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RL/8/3/" TargetMode="External"/><Relationship Id="rId22" Type="http://schemas.openxmlformats.org/officeDocument/2006/relationships/hyperlink" Target="http://www.corestandards.org/ELA-Literacy/RL/8/6/" TargetMode="External"/><Relationship Id="rId21" Type="http://schemas.openxmlformats.org/officeDocument/2006/relationships/hyperlink" Target="http://www.corestandards.org/ELA-Literacy/RL/8/4/" TargetMode="External"/><Relationship Id="rId24" Type="http://schemas.openxmlformats.org/officeDocument/2006/relationships/hyperlink" Target="http://www.corestandards.org/ELA-Literacy/W/8/7/" TargetMode="External"/><Relationship Id="rId23" Type="http://schemas.openxmlformats.org/officeDocument/2006/relationships/hyperlink" Target="http://www.corestandards.org/ELA-Literacy/W/8/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lang=en" TargetMode="External"/><Relationship Id="rId25"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hyperlink" Target="https://drive.google.com/file/d/0B8ugzwm6fnRLUnFQTUhSaVBJZnc/view" TargetMode="External"/><Relationship Id="rId7" Type="http://schemas.openxmlformats.org/officeDocument/2006/relationships/hyperlink" Target="https://www.google.com/docs/about/" TargetMode="External"/><Relationship Id="rId8" Type="http://schemas.openxmlformats.org/officeDocument/2006/relationships/hyperlink" Target="https://padlet.com/" TargetMode="External"/><Relationship Id="rId11" Type="http://schemas.openxmlformats.org/officeDocument/2006/relationships/hyperlink" Target="https://keep.google.com/" TargetMode="External"/><Relationship Id="rId10" Type="http://schemas.openxmlformats.org/officeDocument/2006/relationships/hyperlink" Target="http://www.voxer.com/" TargetMode="External"/><Relationship Id="rId13" Type="http://schemas.openxmlformats.org/officeDocument/2006/relationships/hyperlink" Target="https://padlet.com/tenos/zeqbfvo7rqtz" TargetMode="External"/><Relationship Id="rId12" Type="http://schemas.openxmlformats.org/officeDocument/2006/relationships/hyperlink" Target="https://todaysmeet.com/" TargetMode="External"/><Relationship Id="rId15" Type="http://schemas.openxmlformats.org/officeDocument/2006/relationships/hyperlink" Target="https://docs.google.com/document/d/122vYRROe4GkmFly8DWkCVGGOuOxrE-OzGVBHcc40FwM/edit?usp=sharing" TargetMode="External"/><Relationship Id="rId14" Type="http://schemas.openxmlformats.org/officeDocument/2006/relationships/hyperlink" Target="https://edpuzzle.com/" TargetMode="External"/><Relationship Id="rId17" Type="http://schemas.openxmlformats.org/officeDocument/2006/relationships/hyperlink" Target="http://www.d118.org/district/curriculum/initiatives/reflection_comprehension_questions_maturing_readers.pdf" TargetMode="External"/><Relationship Id="rId16" Type="http://schemas.openxmlformats.org/officeDocument/2006/relationships/hyperlink" Target="http://www.litlovers.com/run-a-book-club/questions-for-fiction" TargetMode="External"/><Relationship Id="rId19" Type="http://schemas.openxmlformats.org/officeDocument/2006/relationships/hyperlink" Target="http://www.corestandards.org/ELA-Literacy/RL/8/2/" TargetMode="External"/><Relationship Id="rId18" Type="http://schemas.openxmlformats.org/officeDocument/2006/relationships/hyperlink" Target="https://drive.google.com/file/d/0B8ugzwm6fnRLV1RONmE1V2dIOV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ckSalt-regular.ttf"/></Relationships>
</file>